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8E3911">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val="en-US" w:eastAsia="zh-CN"/>
        </w:rPr>
        <w:t>202</w:t>
      </w:r>
      <w:r>
        <w:rPr>
          <w:rFonts w:hint="eastAsia" w:ascii="宋体" w:hAnsi="宋体" w:cs="宋体"/>
          <w:b/>
          <w:bCs/>
          <w:color w:val="auto"/>
          <w:sz w:val="32"/>
          <w:szCs w:val="32"/>
          <w:highlight w:val="none"/>
          <w:lang w:val="en-US" w:eastAsia="zh-CN"/>
        </w:rPr>
        <w:t>6</w:t>
      </w:r>
      <w:r>
        <w:rPr>
          <w:rFonts w:hint="eastAsia" w:ascii="宋体" w:hAnsi="宋体" w:eastAsia="宋体" w:cs="宋体"/>
          <w:b/>
          <w:bCs/>
          <w:color w:val="auto"/>
          <w:sz w:val="32"/>
          <w:szCs w:val="32"/>
          <w:highlight w:val="none"/>
          <w:lang w:val="en-US" w:eastAsia="zh-CN"/>
        </w:rPr>
        <w:t>年</w:t>
      </w:r>
      <w:r>
        <w:rPr>
          <w:rFonts w:hint="eastAsia" w:ascii="宋体" w:hAnsi="宋体" w:cs="宋体"/>
          <w:b/>
          <w:bCs/>
          <w:color w:val="auto"/>
          <w:sz w:val="32"/>
          <w:szCs w:val="32"/>
          <w:highlight w:val="none"/>
          <w:lang w:val="en-US" w:eastAsia="zh-CN"/>
        </w:rPr>
        <w:t>平顶山市喷雾器</w:t>
      </w:r>
      <w:r>
        <w:rPr>
          <w:rFonts w:hint="eastAsia" w:ascii="宋体" w:hAnsi="宋体" w:eastAsia="宋体" w:cs="宋体"/>
          <w:b/>
          <w:bCs/>
          <w:color w:val="auto"/>
          <w:sz w:val="32"/>
          <w:szCs w:val="32"/>
          <w:highlight w:val="none"/>
          <w:lang w:val="en-US" w:eastAsia="zh-CN"/>
        </w:rPr>
        <w:t>产品质量监督抽查实施细则</w:t>
      </w:r>
    </w:p>
    <w:p w14:paraId="409C823A">
      <w:pPr>
        <w:pStyle w:val="4"/>
        <w:rPr>
          <w:rFonts w:hint="eastAsia"/>
          <w:color w:val="auto"/>
          <w:highlight w:val="none"/>
        </w:rPr>
      </w:pPr>
    </w:p>
    <w:p w14:paraId="2B77F17D">
      <w:pPr>
        <w:keepNext w:val="0"/>
        <w:keepLines w:val="0"/>
        <w:pageBreakBefore w:val="0"/>
        <w:widowControl w:val="0"/>
        <w:kinsoku/>
        <w:wordWrap/>
        <w:overflowPunct/>
        <w:topLinePunct w:val="0"/>
        <w:autoSpaceDE/>
        <w:autoSpaceDN/>
        <w:bidi w:val="0"/>
        <w:adjustRightInd/>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 抽样方法</w:t>
      </w:r>
    </w:p>
    <w:p w14:paraId="185F1C7D">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以随机抽样的方式在被抽样生产者、销售者的待销产品中抽取。</w:t>
      </w:r>
    </w:p>
    <w:p w14:paraId="6499D35E">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随机数一般可使用随机数表等方法产生。</w:t>
      </w:r>
    </w:p>
    <w:p w14:paraId="08AE523F">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default"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eastAsia="zh-CN"/>
        </w:rPr>
        <w:t>每批次产品抽样数量见表</w:t>
      </w:r>
      <w:r>
        <w:rPr>
          <w:rFonts w:hint="eastAsia" w:ascii="宋体" w:hAnsi="宋体" w:eastAsia="宋体" w:cs="宋体"/>
          <w:color w:val="auto"/>
          <w:sz w:val="21"/>
          <w:szCs w:val="21"/>
          <w:highlight w:val="none"/>
          <w:lang w:val="en-US" w:eastAsia="zh-CN"/>
        </w:rPr>
        <w:t>1。</w:t>
      </w:r>
      <w:bookmarkStart w:id="2" w:name="_GoBack"/>
      <w:bookmarkEnd w:id="2"/>
    </w:p>
    <w:p w14:paraId="12C78F49">
      <w:pPr>
        <w:keepNext w:val="0"/>
        <w:keepLines w:val="0"/>
        <w:pageBreakBefore w:val="0"/>
        <w:widowControl w:val="0"/>
        <w:kinsoku/>
        <w:wordWrap/>
        <w:overflowPunct/>
        <w:topLinePunct w:val="0"/>
        <w:autoSpaceDE/>
        <w:autoSpaceDN/>
        <w:bidi w:val="0"/>
        <w:adjustRightInd/>
        <w:snapToGrid/>
        <w:spacing w:line="440" w:lineRule="exact"/>
        <w:ind w:left="0" w:left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表1 抽样数量</w:t>
      </w:r>
    </w:p>
    <w:tbl>
      <w:tblPr>
        <w:tblStyle w:val="8"/>
        <w:tblW w:w="85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9"/>
        <w:gridCol w:w="2167"/>
        <w:gridCol w:w="1983"/>
        <w:gridCol w:w="1850"/>
        <w:gridCol w:w="1788"/>
      </w:tblGrid>
      <w:tr w14:paraId="0B60A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79" w:type="dxa"/>
            <w:noWrap w:val="0"/>
            <w:vAlign w:val="center"/>
          </w:tcPr>
          <w:p w14:paraId="688DCA3A">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序号</w:t>
            </w:r>
          </w:p>
        </w:tc>
        <w:tc>
          <w:tcPr>
            <w:tcW w:w="2167" w:type="dxa"/>
            <w:noWrap w:val="0"/>
            <w:vAlign w:val="center"/>
          </w:tcPr>
          <w:p w14:paraId="349D4B72">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产品名称</w:t>
            </w:r>
          </w:p>
        </w:tc>
        <w:tc>
          <w:tcPr>
            <w:tcW w:w="1983" w:type="dxa"/>
            <w:noWrap w:val="0"/>
            <w:vAlign w:val="center"/>
          </w:tcPr>
          <w:p w14:paraId="065A0ADC">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抽样数量</w:t>
            </w:r>
          </w:p>
        </w:tc>
        <w:tc>
          <w:tcPr>
            <w:tcW w:w="1850" w:type="dxa"/>
            <w:noWrap w:val="0"/>
            <w:vAlign w:val="center"/>
          </w:tcPr>
          <w:p w14:paraId="3ABEA6FA">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检样数量</w:t>
            </w:r>
          </w:p>
        </w:tc>
        <w:tc>
          <w:tcPr>
            <w:tcW w:w="1788" w:type="dxa"/>
            <w:noWrap w:val="0"/>
            <w:vAlign w:val="center"/>
          </w:tcPr>
          <w:p w14:paraId="5363C6E0">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备样数量</w:t>
            </w:r>
          </w:p>
        </w:tc>
      </w:tr>
      <w:tr w14:paraId="494DD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79" w:type="dxa"/>
            <w:noWrap w:val="0"/>
            <w:vAlign w:val="center"/>
          </w:tcPr>
          <w:p w14:paraId="3BA0337B">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1</w:t>
            </w:r>
          </w:p>
        </w:tc>
        <w:tc>
          <w:tcPr>
            <w:tcW w:w="2167" w:type="dxa"/>
            <w:noWrap w:val="0"/>
            <w:vAlign w:val="center"/>
          </w:tcPr>
          <w:p w14:paraId="019D2D28">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喷雾器</w:t>
            </w:r>
          </w:p>
        </w:tc>
        <w:tc>
          <w:tcPr>
            <w:tcW w:w="1983" w:type="dxa"/>
            <w:noWrap w:val="0"/>
            <w:vAlign w:val="center"/>
          </w:tcPr>
          <w:p w14:paraId="47A73438">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eastAsia" w:ascii="宋体" w:hAnsi="宋体" w:cs="宋体"/>
                <w:b w:val="0"/>
                <w:i w:val="0"/>
                <w:caps w:val="0"/>
                <w:color w:val="000000"/>
                <w:spacing w:val="0"/>
                <w:w w:val="100"/>
                <w:sz w:val="21"/>
                <w:szCs w:val="21"/>
                <w:lang w:val="en-US" w:eastAsia="zh-CN"/>
              </w:rPr>
              <w:t>2</w:t>
            </w:r>
            <w:r>
              <w:rPr>
                <w:rFonts w:hint="default" w:ascii="宋体" w:hAnsi="宋体" w:eastAsia="宋体" w:cs="宋体"/>
                <w:b w:val="0"/>
                <w:i w:val="0"/>
                <w:caps w:val="0"/>
                <w:color w:val="000000"/>
                <w:spacing w:val="0"/>
                <w:w w:val="100"/>
                <w:sz w:val="21"/>
                <w:szCs w:val="21"/>
                <w:lang w:val="en-US" w:eastAsia="zh-CN"/>
              </w:rPr>
              <w:t>个</w:t>
            </w:r>
          </w:p>
        </w:tc>
        <w:tc>
          <w:tcPr>
            <w:tcW w:w="1850" w:type="dxa"/>
            <w:noWrap w:val="0"/>
            <w:vAlign w:val="center"/>
          </w:tcPr>
          <w:p w14:paraId="1AAAC913">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eastAsia" w:ascii="宋体" w:hAnsi="宋体" w:cs="宋体"/>
                <w:b w:val="0"/>
                <w:i w:val="0"/>
                <w:caps w:val="0"/>
                <w:color w:val="000000"/>
                <w:spacing w:val="0"/>
                <w:w w:val="100"/>
                <w:sz w:val="21"/>
                <w:szCs w:val="21"/>
                <w:lang w:val="en-US" w:eastAsia="zh-CN"/>
              </w:rPr>
              <w:t>1个</w:t>
            </w:r>
          </w:p>
        </w:tc>
        <w:tc>
          <w:tcPr>
            <w:tcW w:w="1788" w:type="dxa"/>
            <w:noWrap w:val="0"/>
            <w:vAlign w:val="center"/>
          </w:tcPr>
          <w:p w14:paraId="05F98765">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1个</w:t>
            </w:r>
          </w:p>
        </w:tc>
      </w:tr>
    </w:tbl>
    <w:p w14:paraId="2C05624C">
      <w:pPr>
        <w:keepNext w:val="0"/>
        <w:keepLines w:val="0"/>
        <w:pageBreakBefore w:val="0"/>
        <w:kinsoku/>
        <w:wordWrap/>
        <w:overflowPunct/>
        <w:topLinePunct w:val="0"/>
        <w:autoSpaceDE/>
        <w:autoSpaceDN/>
        <w:bidi w:val="0"/>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 检验依据</w:t>
      </w:r>
    </w:p>
    <w:p w14:paraId="5E28077C">
      <w:pPr>
        <w:keepNext w:val="0"/>
        <w:keepLines w:val="0"/>
        <w:pageBreakBefore w:val="0"/>
        <w:kinsoku/>
        <w:wordWrap/>
        <w:overflowPunct/>
        <w:topLinePunct w:val="0"/>
        <w:autoSpaceDE/>
        <w:autoSpaceDN/>
        <w:bidi w:val="0"/>
        <w:spacing w:line="44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表2 </w:t>
      </w:r>
      <w:r>
        <w:rPr>
          <w:rFonts w:hint="eastAsia" w:ascii="宋体" w:hAnsi="宋体" w:cs="宋体"/>
          <w:color w:val="auto"/>
          <w:sz w:val="21"/>
          <w:szCs w:val="21"/>
          <w:highlight w:val="none"/>
          <w:lang w:val="en-US" w:eastAsia="zh-CN"/>
        </w:rPr>
        <w:t>喷雾器</w:t>
      </w:r>
      <w:r>
        <w:rPr>
          <w:rFonts w:hint="eastAsia" w:ascii="宋体" w:hAnsi="宋体" w:eastAsia="宋体" w:cs="宋体"/>
          <w:color w:val="auto"/>
          <w:sz w:val="21"/>
          <w:szCs w:val="21"/>
          <w:highlight w:val="none"/>
          <w:lang w:val="en-US" w:eastAsia="zh-CN"/>
        </w:rPr>
        <w:t>检验项目</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4033"/>
        <w:gridCol w:w="3662"/>
      </w:tblGrid>
      <w:tr w14:paraId="608B3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1225D83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4033" w:type="dxa"/>
            <w:noWrap w:val="0"/>
            <w:vAlign w:val="center"/>
          </w:tcPr>
          <w:p w14:paraId="7F453A0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检验项目</w:t>
            </w:r>
          </w:p>
        </w:tc>
        <w:tc>
          <w:tcPr>
            <w:tcW w:w="3662" w:type="dxa"/>
            <w:noWrap w:val="0"/>
            <w:vAlign w:val="center"/>
          </w:tcPr>
          <w:p w14:paraId="062D69D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检验方法</w:t>
            </w:r>
          </w:p>
        </w:tc>
      </w:tr>
      <w:tr w14:paraId="32CBC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402711A1">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noWrap w:val="0"/>
            <w:vAlign w:val="center"/>
          </w:tcPr>
          <w:p w14:paraId="7FEB0397">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密封性能</w:t>
            </w:r>
          </w:p>
        </w:tc>
        <w:tc>
          <w:tcPr>
            <w:tcW w:w="3662" w:type="dxa"/>
            <w:noWrap w:val="0"/>
            <w:vAlign w:val="center"/>
          </w:tcPr>
          <w:p w14:paraId="4C12E0FE">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JB/T6661-2015</w:t>
            </w:r>
          </w:p>
        </w:tc>
      </w:tr>
      <w:tr w14:paraId="3C045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55816D8E">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noWrap w:val="0"/>
            <w:vAlign w:val="center"/>
          </w:tcPr>
          <w:p w14:paraId="45CAAD5C">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最大有效容量</w:t>
            </w:r>
          </w:p>
        </w:tc>
        <w:tc>
          <w:tcPr>
            <w:tcW w:w="3662" w:type="dxa"/>
            <w:noWrap w:val="0"/>
            <w:vAlign w:val="center"/>
          </w:tcPr>
          <w:p w14:paraId="1CBF851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JB/T6661-2015</w:t>
            </w:r>
          </w:p>
        </w:tc>
      </w:tr>
      <w:tr w14:paraId="769AE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2D8872D4">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kern w:val="2"/>
                <w:sz w:val="21"/>
                <w:szCs w:val="21"/>
                <w:lang w:val="en-US" w:eastAsia="zh-CN" w:bidi="ar-SA"/>
              </w:rPr>
            </w:pPr>
          </w:p>
        </w:tc>
        <w:tc>
          <w:tcPr>
            <w:tcW w:w="4033" w:type="dxa"/>
            <w:noWrap w:val="0"/>
            <w:vAlign w:val="center"/>
          </w:tcPr>
          <w:p w14:paraId="20D8189E">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背带</w:t>
            </w:r>
          </w:p>
        </w:tc>
        <w:tc>
          <w:tcPr>
            <w:tcW w:w="3662" w:type="dxa"/>
            <w:noWrap w:val="0"/>
            <w:vAlign w:val="center"/>
          </w:tcPr>
          <w:p w14:paraId="17418396">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JB/T6661-2015</w:t>
            </w:r>
          </w:p>
        </w:tc>
      </w:tr>
      <w:tr w14:paraId="25579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31A4D445">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kern w:val="2"/>
                <w:sz w:val="21"/>
                <w:szCs w:val="21"/>
                <w:lang w:val="en-US" w:eastAsia="zh-CN" w:bidi="ar-SA"/>
              </w:rPr>
            </w:pPr>
          </w:p>
        </w:tc>
        <w:tc>
          <w:tcPr>
            <w:tcW w:w="4033" w:type="dxa"/>
            <w:noWrap w:val="0"/>
            <w:vAlign w:val="center"/>
          </w:tcPr>
          <w:p w14:paraId="79481BDA">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标牌</w:t>
            </w:r>
          </w:p>
        </w:tc>
        <w:tc>
          <w:tcPr>
            <w:tcW w:w="3662" w:type="dxa"/>
            <w:noWrap w:val="0"/>
            <w:vAlign w:val="center"/>
          </w:tcPr>
          <w:p w14:paraId="2B6BA475">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JB/T6661-2015</w:t>
            </w:r>
          </w:p>
        </w:tc>
      </w:tr>
      <w:tr w14:paraId="5AD2BE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42C9D14C">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kern w:val="2"/>
                <w:sz w:val="21"/>
                <w:szCs w:val="21"/>
                <w:lang w:val="en-US" w:eastAsia="zh-CN" w:bidi="ar-SA"/>
              </w:rPr>
            </w:pPr>
          </w:p>
        </w:tc>
        <w:tc>
          <w:tcPr>
            <w:tcW w:w="4033" w:type="dxa"/>
            <w:noWrap w:val="0"/>
            <w:vAlign w:val="center"/>
          </w:tcPr>
          <w:p w14:paraId="4E091E66">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装配质量</w:t>
            </w:r>
          </w:p>
        </w:tc>
        <w:tc>
          <w:tcPr>
            <w:tcW w:w="3662" w:type="dxa"/>
            <w:noWrap w:val="0"/>
            <w:vAlign w:val="center"/>
          </w:tcPr>
          <w:p w14:paraId="0FA9976D">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JB/T6661-2015</w:t>
            </w:r>
          </w:p>
        </w:tc>
      </w:tr>
      <w:tr w14:paraId="0ADEA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3812E0EC">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kern w:val="2"/>
                <w:sz w:val="21"/>
                <w:szCs w:val="21"/>
                <w:lang w:val="en-US" w:eastAsia="zh-CN" w:bidi="ar-SA"/>
              </w:rPr>
            </w:pPr>
          </w:p>
        </w:tc>
        <w:tc>
          <w:tcPr>
            <w:tcW w:w="4033" w:type="dxa"/>
            <w:noWrap w:val="0"/>
            <w:vAlign w:val="center"/>
          </w:tcPr>
          <w:p w14:paraId="15FD0D06">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外观质量</w:t>
            </w:r>
          </w:p>
        </w:tc>
        <w:tc>
          <w:tcPr>
            <w:tcW w:w="3662" w:type="dxa"/>
            <w:noWrap w:val="0"/>
            <w:vAlign w:val="center"/>
          </w:tcPr>
          <w:p w14:paraId="6E092ECA">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JB/T6661-2015</w:t>
            </w:r>
          </w:p>
        </w:tc>
      </w:tr>
    </w:tbl>
    <w:p w14:paraId="6F8B3E3C">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2940" w:firstLineChars="1400"/>
        <w:textAlignment w:val="auto"/>
        <w:rPr>
          <w:rFonts w:hint="eastAsia" w:ascii="宋体" w:hAnsi="宋体" w:eastAsia="宋体" w:cs="宋体"/>
          <w:color w:val="auto"/>
          <w:sz w:val="21"/>
          <w:szCs w:val="21"/>
          <w:highlight w:val="none"/>
        </w:rPr>
      </w:pPr>
    </w:p>
    <w:p w14:paraId="28CD7000">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执行企业标准、团体标准、地方标准的产品，检验项目参照上述内容执行。</w:t>
      </w:r>
    </w:p>
    <w:p w14:paraId="5120F517">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凡是注日期的文件，其随后所有的修改单（不包括勘误的内容）或修订版不适用于本细则。凡是不注日期的文件，其最新版本适用于本细则。</w:t>
      </w:r>
    </w:p>
    <w:p w14:paraId="426DAD9A">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p>
    <w:p w14:paraId="5B0BC31B">
      <w:pPr>
        <w:keepNext w:val="0"/>
        <w:keepLines w:val="0"/>
        <w:pageBreakBefore w:val="0"/>
        <w:widowControl w:val="0"/>
        <w:kinsoku/>
        <w:wordWrap/>
        <w:overflowPunct/>
        <w:topLinePunct w:val="0"/>
        <w:autoSpaceDE/>
        <w:autoSpaceDN/>
        <w:bidi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 判定规则</w:t>
      </w:r>
    </w:p>
    <w:p w14:paraId="3A51659C">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3.1依据标准</w:t>
      </w:r>
      <w:bookmarkStart w:id="0" w:name="_Hlk32567754"/>
    </w:p>
    <w:p w14:paraId="1B3C5800">
      <w:pPr>
        <w:adjustRightInd w:val="0"/>
        <w:snapToGrid w:val="0"/>
        <w:spacing w:line="440" w:lineRule="exact"/>
        <w:ind w:firstLine="420" w:firstLineChars="200"/>
        <w:rPr>
          <w:rFonts w:hint="eastAsia" w:ascii="宋体" w:hAnsi="宋体" w:eastAsia="宋体" w:cs="宋体"/>
          <w:szCs w:val="21"/>
        </w:rPr>
      </w:pPr>
      <w:r>
        <w:rPr>
          <w:rFonts w:hint="eastAsia" w:ascii="宋体" w:hAnsi="宋体" w:eastAsia="宋体" w:cs="宋体"/>
          <w:szCs w:val="21"/>
        </w:rPr>
        <w:t>JB/T6661-2015 喷雾器</w:t>
      </w:r>
    </w:p>
    <w:p w14:paraId="5792254C">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现行有效的企业标准、团体标准、地方标准及产品明示质量要求</w:t>
      </w:r>
    </w:p>
    <w:bookmarkEnd w:id="0"/>
    <w:p w14:paraId="72B3DB6B">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3.2判定原则</w:t>
      </w:r>
    </w:p>
    <w:p w14:paraId="1BE8ADC4">
      <w:pPr>
        <w:keepNext w:val="0"/>
        <w:keepLines w:val="0"/>
        <w:pageBreakBefore w:val="0"/>
        <w:widowControl w:val="0"/>
        <w:kinsoku/>
        <w:wordWrap/>
        <w:overflowPunct/>
        <w:topLinePunct w:val="0"/>
        <w:autoSpaceDE/>
        <w:autoSpaceDN/>
        <w:bidi w:val="0"/>
        <w:snapToGrid w:val="0"/>
        <w:spacing w:line="440" w:lineRule="exact"/>
        <w:ind w:left="0" w:leftChars="0" w:firstLine="420" w:firstLineChars="200"/>
        <w:textAlignment w:val="auto"/>
        <w:rPr>
          <w:rFonts w:hint="eastAsia" w:ascii="宋体" w:hAnsi="宋体" w:eastAsia="宋体" w:cs="宋体"/>
          <w:color w:val="auto"/>
          <w:kern w:val="2"/>
          <w:sz w:val="21"/>
          <w:szCs w:val="21"/>
          <w:highlight w:val="none"/>
          <w:lang w:val="en-US" w:eastAsia="zh-CN" w:bidi="ar-SA"/>
        </w:rPr>
      </w:pPr>
      <w:bookmarkStart w:id="1" w:name="_Hlk33514746"/>
      <w:r>
        <w:rPr>
          <w:rFonts w:hint="eastAsia" w:ascii="宋体" w:hAnsi="宋体" w:eastAsia="宋体" w:cs="宋体"/>
          <w:color w:val="auto"/>
          <w:kern w:val="2"/>
          <w:sz w:val="21"/>
          <w:szCs w:val="21"/>
          <w:highlight w:val="none"/>
          <w:lang w:val="en-US" w:eastAsia="zh-CN" w:bidi="ar-SA"/>
        </w:rPr>
        <w:t>经检验，检验项目全部合格，判定为被抽查产品所检项目未发现不合格；检验项目中任一项或一项以上不合格，判定为被抽查产品不合格。</w:t>
      </w:r>
    </w:p>
    <w:p w14:paraId="4ADAF6E4">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若被检产品明示的质量要求高于本细则中检验项目依据的标准要求时，应按被检产品明示的质量要求判定。</w:t>
      </w:r>
    </w:p>
    <w:p w14:paraId="733B4B09">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若被检产品明示的质量要求低于本细则中检验项目依据的强制性标准要求时，应按照强制性标准要求判定。</w:t>
      </w:r>
    </w:p>
    <w:p w14:paraId="6CE094ED">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若被检产品明示的质量要求低于或包含本细则中检验项目依据的推荐性标准要求时，应以被检产品明示的质量要求判定。</w:t>
      </w:r>
    </w:p>
    <w:p w14:paraId="34AB83AE">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若被检产品明示的质量要求缺少本细则中检验项目依据的强制性标准要求时，应按照强制性标准要求判定。</w:t>
      </w:r>
    </w:p>
    <w:p w14:paraId="5BF3F903">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若被检产品明示的质量要求缺少本细则中检验项目依据的推荐性标准要求时，该项目不参与判定。</w:t>
      </w:r>
      <w:bookmarkEnd w:id="1"/>
    </w:p>
    <w:p w14:paraId="064D7301"/>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63B8FB">
    <w:pPr>
      <w:pStyle w:val="6"/>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2321657A">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91CE3D">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205C016F">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EB5C06">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FF499D"/>
    <w:multiLevelType w:val="singleLevel"/>
    <w:tmpl w:val="58FF499D"/>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mMGY0NDRhMDljNjM3ZmM0MTNlYjhjZjBkMmNlYjEifQ=="/>
    <w:docVar w:name="KSO_WPS_MARK_KEY" w:val="87cac2fa-0a50-46e3-834d-f98d8c64d2fd"/>
  </w:docVars>
  <w:rsids>
    <w:rsidRoot w:val="00000000"/>
    <w:rsid w:val="001D7D3C"/>
    <w:rsid w:val="006836D3"/>
    <w:rsid w:val="006B44D0"/>
    <w:rsid w:val="009C512B"/>
    <w:rsid w:val="00B47494"/>
    <w:rsid w:val="00CB3C62"/>
    <w:rsid w:val="00DF3269"/>
    <w:rsid w:val="00E13355"/>
    <w:rsid w:val="01090B26"/>
    <w:rsid w:val="01127559"/>
    <w:rsid w:val="01141165"/>
    <w:rsid w:val="012A6BDB"/>
    <w:rsid w:val="01687703"/>
    <w:rsid w:val="017716F4"/>
    <w:rsid w:val="01852063"/>
    <w:rsid w:val="01A85D51"/>
    <w:rsid w:val="01C963F3"/>
    <w:rsid w:val="01E50E42"/>
    <w:rsid w:val="02005B8D"/>
    <w:rsid w:val="0216715F"/>
    <w:rsid w:val="021B5E3F"/>
    <w:rsid w:val="027D2D3A"/>
    <w:rsid w:val="02BF77F6"/>
    <w:rsid w:val="02C32E43"/>
    <w:rsid w:val="02FA438B"/>
    <w:rsid w:val="0326557A"/>
    <w:rsid w:val="036A2E67"/>
    <w:rsid w:val="038C27E3"/>
    <w:rsid w:val="03AA7B5F"/>
    <w:rsid w:val="03D177E1"/>
    <w:rsid w:val="043D6C25"/>
    <w:rsid w:val="04C42EA2"/>
    <w:rsid w:val="04CE3D21"/>
    <w:rsid w:val="050634BB"/>
    <w:rsid w:val="05151950"/>
    <w:rsid w:val="05412745"/>
    <w:rsid w:val="055425AB"/>
    <w:rsid w:val="05AD264D"/>
    <w:rsid w:val="06A9292B"/>
    <w:rsid w:val="06B01930"/>
    <w:rsid w:val="06D1542A"/>
    <w:rsid w:val="071F2612"/>
    <w:rsid w:val="07372051"/>
    <w:rsid w:val="074A238C"/>
    <w:rsid w:val="07C5140B"/>
    <w:rsid w:val="07F04D43"/>
    <w:rsid w:val="07F10452"/>
    <w:rsid w:val="080026C1"/>
    <w:rsid w:val="0822060B"/>
    <w:rsid w:val="08346591"/>
    <w:rsid w:val="0846082C"/>
    <w:rsid w:val="0865674A"/>
    <w:rsid w:val="08713341"/>
    <w:rsid w:val="08E91129"/>
    <w:rsid w:val="09120680"/>
    <w:rsid w:val="094840A2"/>
    <w:rsid w:val="095D372A"/>
    <w:rsid w:val="09904F74"/>
    <w:rsid w:val="09972933"/>
    <w:rsid w:val="099E1F14"/>
    <w:rsid w:val="09A03EDE"/>
    <w:rsid w:val="09A3752A"/>
    <w:rsid w:val="09DE5915"/>
    <w:rsid w:val="0A430D0D"/>
    <w:rsid w:val="0A546A76"/>
    <w:rsid w:val="0AA236A8"/>
    <w:rsid w:val="0AE95411"/>
    <w:rsid w:val="0B161F7E"/>
    <w:rsid w:val="0B3A2110"/>
    <w:rsid w:val="0B907F82"/>
    <w:rsid w:val="0BC639A4"/>
    <w:rsid w:val="0BD240F7"/>
    <w:rsid w:val="0C1C35C4"/>
    <w:rsid w:val="0C216E2C"/>
    <w:rsid w:val="0C3152C1"/>
    <w:rsid w:val="0C525237"/>
    <w:rsid w:val="0C7D0506"/>
    <w:rsid w:val="0C8E3A3C"/>
    <w:rsid w:val="0CA82BB3"/>
    <w:rsid w:val="0CB9317E"/>
    <w:rsid w:val="0CD8398F"/>
    <w:rsid w:val="0CDB2626"/>
    <w:rsid w:val="0D091D9A"/>
    <w:rsid w:val="0D29243C"/>
    <w:rsid w:val="0D38442D"/>
    <w:rsid w:val="0D7731A8"/>
    <w:rsid w:val="0D9C49BC"/>
    <w:rsid w:val="0DA47D15"/>
    <w:rsid w:val="0DA970D9"/>
    <w:rsid w:val="0DD50CEF"/>
    <w:rsid w:val="0E082052"/>
    <w:rsid w:val="0E0F1632"/>
    <w:rsid w:val="0E1327A4"/>
    <w:rsid w:val="0E1409F6"/>
    <w:rsid w:val="0E3F3599"/>
    <w:rsid w:val="0E5A609B"/>
    <w:rsid w:val="0E875C7A"/>
    <w:rsid w:val="0EB45D35"/>
    <w:rsid w:val="0F120F89"/>
    <w:rsid w:val="0F346E76"/>
    <w:rsid w:val="0F6E2388"/>
    <w:rsid w:val="0F8676D2"/>
    <w:rsid w:val="107751B2"/>
    <w:rsid w:val="107C2883"/>
    <w:rsid w:val="10944070"/>
    <w:rsid w:val="112278CE"/>
    <w:rsid w:val="11301FEB"/>
    <w:rsid w:val="1137342B"/>
    <w:rsid w:val="11401B02"/>
    <w:rsid w:val="116457F1"/>
    <w:rsid w:val="118E0AC0"/>
    <w:rsid w:val="11951E4E"/>
    <w:rsid w:val="11B00A36"/>
    <w:rsid w:val="11BD75F7"/>
    <w:rsid w:val="11D84431"/>
    <w:rsid w:val="11E64458"/>
    <w:rsid w:val="12096398"/>
    <w:rsid w:val="1255782F"/>
    <w:rsid w:val="129A3494"/>
    <w:rsid w:val="12A54313"/>
    <w:rsid w:val="131E7C21"/>
    <w:rsid w:val="134F0723"/>
    <w:rsid w:val="138A175B"/>
    <w:rsid w:val="13A40300"/>
    <w:rsid w:val="13C702B9"/>
    <w:rsid w:val="13CB7DA9"/>
    <w:rsid w:val="13CE5AEB"/>
    <w:rsid w:val="13F80367"/>
    <w:rsid w:val="144B2C98"/>
    <w:rsid w:val="147F0B94"/>
    <w:rsid w:val="14C12F5A"/>
    <w:rsid w:val="14C667C2"/>
    <w:rsid w:val="14C91E0F"/>
    <w:rsid w:val="14D3578A"/>
    <w:rsid w:val="14EC6584"/>
    <w:rsid w:val="15003244"/>
    <w:rsid w:val="15167ED2"/>
    <w:rsid w:val="155B6F0B"/>
    <w:rsid w:val="157B57FF"/>
    <w:rsid w:val="1585667E"/>
    <w:rsid w:val="16224D17"/>
    <w:rsid w:val="16337E88"/>
    <w:rsid w:val="164B51D1"/>
    <w:rsid w:val="164D719B"/>
    <w:rsid w:val="165A3666"/>
    <w:rsid w:val="16684490"/>
    <w:rsid w:val="168129A1"/>
    <w:rsid w:val="16FF6CDE"/>
    <w:rsid w:val="17881D03"/>
    <w:rsid w:val="1793627A"/>
    <w:rsid w:val="17A70B2D"/>
    <w:rsid w:val="181D2B9D"/>
    <w:rsid w:val="18210C05"/>
    <w:rsid w:val="183C2BBC"/>
    <w:rsid w:val="184A3267"/>
    <w:rsid w:val="1881312C"/>
    <w:rsid w:val="1890336F"/>
    <w:rsid w:val="18E07751"/>
    <w:rsid w:val="18E84F59"/>
    <w:rsid w:val="190A1374"/>
    <w:rsid w:val="19153875"/>
    <w:rsid w:val="19185113"/>
    <w:rsid w:val="19197809"/>
    <w:rsid w:val="194D495C"/>
    <w:rsid w:val="194F322A"/>
    <w:rsid w:val="197E766C"/>
    <w:rsid w:val="19A35324"/>
    <w:rsid w:val="19AA220F"/>
    <w:rsid w:val="19B47531"/>
    <w:rsid w:val="19D13C3F"/>
    <w:rsid w:val="1A516B2E"/>
    <w:rsid w:val="1A7D7923"/>
    <w:rsid w:val="1A98775E"/>
    <w:rsid w:val="1B341BBB"/>
    <w:rsid w:val="1B486183"/>
    <w:rsid w:val="1B6F54BE"/>
    <w:rsid w:val="1BBE4697"/>
    <w:rsid w:val="1C13411D"/>
    <w:rsid w:val="1C2344FA"/>
    <w:rsid w:val="1C427076"/>
    <w:rsid w:val="1C6D7CA3"/>
    <w:rsid w:val="1C7865F4"/>
    <w:rsid w:val="1CB6536F"/>
    <w:rsid w:val="1D2624F4"/>
    <w:rsid w:val="1D4604A0"/>
    <w:rsid w:val="1D5E3A3C"/>
    <w:rsid w:val="1DB4365C"/>
    <w:rsid w:val="1DD71E52"/>
    <w:rsid w:val="1DD91315"/>
    <w:rsid w:val="1E605592"/>
    <w:rsid w:val="1E6C03DB"/>
    <w:rsid w:val="1E7159F1"/>
    <w:rsid w:val="1E7E37DC"/>
    <w:rsid w:val="1E911BEF"/>
    <w:rsid w:val="1E94348E"/>
    <w:rsid w:val="1EAE210D"/>
    <w:rsid w:val="1EB51D82"/>
    <w:rsid w:val="1ED65854"/>
    <w:rsid w:val="1EFA3C38"/>
    <w:rsid w:val="1F3C7DAD"/>
    <w:rsid w:val="1F5F3A9B"/>
    <w:rsid w:val="1F811C64"/>
    <w:rsid w:val="1F937941"/>
    <w:rsid w:val="1F947BE9"/>
    <w:rsid w:val="1FBE6A14"/>
    <w:rsid w:val="1FDA1374"/>
    <w:rsid w:val="1FF57F5C"/>
    <w:rsid w:val="200F7270"/>
    <w:rsid w:val="20144886"/>
    <w:rsid w:val="203A06AF"/>
    <w:rsid w:val="20481437"/>
    <w:rsid w:val="204F1D62"/>
    <w:rsid w:val="208E4638"/>
    <w:rsid w:val="20FF72E4"/>
    <w:rsid w:val="219F0AC7"/>
    <w:rsid w:val="21C85928"/>
    <w:rsid w:val="221B63A0"/>
    <w:rsid w:val="22456F79"/>
    <w:rsid w:val="228E4DC3"/>
    <w:rsid w:val="229C0B63"/>
    <w:rsid w:val="22A050C3"/>
    <w:rsid w:val="22E91FFA"/>
    <w:rsid w:val="23264FFC"/>
    <w:rsid w:val="236B2A0F"/>
    <w:rsid w:val="23713D9D"/>
    <w:rsid w:val="238166D6"/>
    <w:rsid w:val="2389558B"/>
    <w:rsid w:val="23B24AE2"/>
    <w:rsid w:val="23D5257E"/>
    <w:rsid w:val="240F76C7"/>
    <w:rsid w:val="241F37F9"/>
    <w:rsid w:val="242332EA"/>
    <w:rsid w:val="242A28CA"/>
    <w:rsid w:val="242E1A61"/>
    <w:rsid w:val="24337AE2"/>
    <w:rsid w:val="24443260"/>
    <w:rsid w:val="24D92627"/>
    <w:rsid w:val="24F56896"/>
    <w:rsid w:val="253D487F"/>
    <w:rsid w:val="257B0F03"/>
    <w:rsid w:val="25D32AED"/>
    <w:rsid w:val="25FA56E9"/>
    <w:rsid w:val="26105AEF"/>
    <w:rsid w:val="262275D1"/>
    <w:rsid w:val="26E2748C"/>
    <w:rsid w:val="26E8081A"/>
    <w:rsid w:val="273F48DE"/>
    <w:rsid w:val="27734588"/>
    <w:rsid w:val="27A42993"/>
    <w:rsid w:val="27BD1CA7"/>
    <w:rsid w:val="27EE00B2"/>
    <w:rsid w:val="28041684"/>
    <w:rsid w:val="281F201A"/>
    <w:rsid w:val="28254993"/>
    <w:rsid w:val="287F6F5C"/>
    <w:rsid w:val="289447B6"/>
    <w:rsid w:val="28AE7A00"/>
    <w:rsid w:val="28AF7842"/>
    <w:rsid w:val="28E03E9F"/>
    <w:rsid w:val="29183639"/>
    <w:rsid w:val="2931206D"/>
    <w:rsid w:val="29580007"/>
    <w:rsid w:val="2964062C"/>
    <w:rsid w:val="29F64FFC"/>
    <w:rsid w:val="29F85218"/>
    <w:rsid w:val="2A273408"/>
    <w:rsid w:val="2A3A138D"/>
    <w:rsid w:val="2A587A65"/>
    <w:rsid w:val="2B090C0F"/>
    <w:rsid w:val="2B4A5600"/>
    <w:rsid w:val="2B5B780D"/>
    <w:rsid w:val="2B607E88"/>
    <w:rsid w:val="2B6A3EF4"/>
    <w:rsid w:val="2BF437BD"/>
    <w:rsid w:val="2C0F41AE"/>
    <w:rsid w:val="2C445CB3"/>
    <w:rsid w:val="2C520C10"/>
    <w:rsid w:val="2C7D37B3"/>
    <w:rsid w:val="2C9F7BCD"/>
    <w:rsid w:val="2CAD4098"/>
    <w:rsid w:val="2D0A773C"/>
    <w:rsid w:val="2D2325AC"/>
    <w:rsid w:val="2D510EC7"/>
    <w:rsid w:val="2D960FD0"/>
    <w:rsid w:val="2DC518B5"/>
    <w:rsid w:val="2DE87C74"/>
    <w:rsid w:val="2DED6B62"/>
    <w:rsid w:val="2DFB7085"/>
    <w:rsid w:val="2E577D06"/>
    <w:rsid w:val="2E781B26"/>
    <w:rsid w:val="2E7A61FC"/>
    <w:rsid w:val="2E7D5CEC"/>
    <w:rsid w:val="2EB03F9E"/>
    <w:rsid w:val="2ED56370"/>
    <w:rsid w:val="2ED973C6"/>
    <w:rsid w:val="2EDE2C2F"/>
    <w:rsid w:val="2F195A15"/>
    <w:rsid w:val="2F2457F2"/>
    <w:rsid w:val="2F2B74F6"/>
    <w:rsid w:val="2F67728E"/>
    <w:rsid w:val="2F6C3AD9"/>
    <w:rsid w:val="2F8F3F29"/>
    <w:rsid w:val="2F917CA1"/>
    <w:rsid w:val="302F1268"/>
    <w:rsid w:val="30703D5A"/>
    <w:rsid w:val="307B625B"/>
    <w:rsid w:val="307F5D4C"/>
    <w:rsid w:val="30867C36"/>
    <w:rsid w:val="30A734F4"/>
    <w:rsid w:val="30C505ED"/>
    <w:rsid w:val="30CA215E"/>
    <w:rsid w:val="3102072B"/>
    <w:rsid w:val="31434FCB"/>
    <w:rsid w:val="31520113"/>
    <w:rsid w:val="317F1D7B"/>
    <w:rsid w:val="319C0B7F"/>
    <w:rsid w:val="31BD534B"/>
    <w:rsid w:val="31C3610C"/>
    <w:rsid w:val="3220355E"/>
    <w:rsid w:val="32236BAB"/>
    <w:rsid w:val="322660CF"/>
    <w:rsid w:val="323963CE"/>
    <w:rsid w:val="32917FB8"/>
    <w:rsid w:val="32A37751"/>
    <w:rsid w:val="32BC3287"/>
    <w:rsid w:val="32C739DA"/>
    <w:rsid w:val="32ED1692"/>
    <w:rsid w:val="33061317"/>
    <w:rsid w:val="330B1B18"/>
    <w:rsid w:val="330E785B"/>
    <w:rsid w:val="33262BA7"/>
    <w:rsid w:val="336D4581"/>
    <w:rsid w:val="337A127F"/>
    <w:rsid w:val="33883169"/>
    <w:rsid w:val="33A15FD9"/>
    <w:rsid w:val="33C543BD"/>
    <w:rsid w:val="33F64577"/>
    <w:rsid w:val="340071A3"/>
    <w:rsid w:val="342310E4"/>
    <w:rsid w:val="342509B8"/>
    <w:rsid w:val="345557DE"/>
    <w:rsid w:val="346D235F"/>
    <w:rsid w:val="34831B82"/>
    <w:rsid w:val="34C226AB"/>
    <w:rsid w:val="351F5D4F"/>
    <w:rsid w:val="355157DD"/>
    <w:rsid w:val="357A0B4A"/>
    <w:rsid w:val="35B30245"/>
    <w:rsid w:val="35F26FC0"/>
    <w:rsid w:val="35F5085E"/>
    <w:rsid w:val="36260A17"/>
    <w:rsid w:val="3635302C"/>
    <w:rsid w:val="36483084"/>
    <w:rsid w:val="365858EE"/>
    <w:rsid w:val="36625EF3"/>
    <w:rsid w:val="36B64491"/>
    <w:rsid w:val="36C070BE"/>
    <w:rsid w:val="36D861B6"/>
    <w:rsid w:val="36E56B24"/>
    <w:rsid w:val="36EE59D9"/>
    <w:rsid w:val="36F154C9"/>
    <w:rsid w:val="36F17277"/>
    <w:rsid w:val="36FE0D64"/>
    <w:rsid w:val="37977E1F"/>
    <w:rsid w:val="37A95DA4"/>
    <w:rsid w:val="37C3246B"/>
    <w:rsid w:val="381A164E"/>
    <w:rsid w:val="38743CBC"/>
    <w:rsid w:val="38935966"/>
    <w:rsid w:val="38FE7A29"/>
    <w:rsid w:val="38FF3ECD"/>
    <w:rsid w:val="39335925"/>
    <w:rsid w:val="393A4F06"/>
    <w:rsid w:val="39545A7C"/>
    <w:rsid w:val="39BD78E5"/>
    <w:rsid w:val="39C64E20"/>
    <w:rsid w:val="39D32C64"/>
    <w:rsid w:val="39E82BB3"/>
    <w:rsid w:val="39EC3D26"/>
    <w:rsid w:val="39EE5CF0"/>
    <w:rsid w:val="39EF3F42"/>
    <w:rsid w:val="3A045513"/>
    <w:rsid w:val="3A1A4D37"/>
    <w:rsid w:val="3A2A4F7A"/>
    <w:rsid w:val="3A2B0CF2"/>
    <w:rsid w:val="3A2C6A84"/>
    <w:rsid w:val="3A345DF9"/>
    <w:rsid w:val="3A3F654C"/>
    <w:rsid w:val="3A43603C"/>
    <w:rsid w:val="3A706705"/>
    <w:rsid w:val="3A712BA9"/>
    <w:rsid w:val="3ACD1DA9"/>
    <w:rsid w:val="3AD670ED"/>
    <w:rsid w:val="3AF80B2A"/>
    <w:rsid w:val="3AFE1F63"/>
    <w:rsid w:val="3B2E2848"/>
    <w:rsid w:val="3B677B08"/>
    <w:rsid w:val="3BA0394A"/>
    <w:rsid w:val="3BAA5C47"/>
    <w:rsid w:val="3BB014AF"/>
    <w:rsid w:val="3BD74C8E"/>
    <w:rsid w:val="3BE63123"/>
    <w:rsid w:val="3C08753D"/>
    <w:rsid w:val="3C1557B6"/>
    <w:rsid w:val="3C177780"/>
    <w:rsid w:val="3C4F3BDE"/>
    <w:rsid w:val="3C504A40"/>
    <w:rsid w:val="3C6A5B02"/>
    <w:rsid w:val="3C905550"/>
    <w:rsid w:val="3CA52FDE"/>
    <w:rsid w:val="3CD63197"/>
    <w:rsid w:val="3CF63839"/>
    <w:rsid w:val="3CFD6976"/>
    <w:rsid w:val="3D1912D6"/>
    <w:rsid w:val="3D233F03"/>
    <w:rsid w:val="3D3103CE"/>
    <w:rsid w:val="3D7D1865"/>
    <w:rsid w:val="3D927F30"/>
    <w:rsid w:val="3DA46DF1"/>
    <w:rsid w:val="3DBF3C2B"/>
    <w:rsid w:val="3E114F8D"/>
    <w:rsid w:val="3E42660A"/>
    <w:rsid w:val="3E4405D4"/>
    <w:rsid w:val="3E6D18D9"/>
    <w:rsid w:val="3E952BDE"/>
    <w:rsid w:val="3E95498C"/>
    <w:rsid w:val="3EB47508"/>
    <w:rsid w:val="3EC05EAD"/>
    <w:rsid w:val="3EE80F60"/>
    <w:rsid w:val="3EEA117C"/>
    <w:rsid w:val="3F402B4A"/>
    <w:rsid w:val="3F5860E5"/>
    <w:rsid w:val="3F7722E4"/>
    <w:rsid w:val="3FDE2381"/>
    <w:rsid w:val="3FE1257F"/>
    <w:rsid w:val="3FF46B48"/>
    <w:rsid w:val="4021297B"/>
    <w:rsid w:val="40771090"/>
    <w:rsid w:val="40D20119"/>
    <w:rsid w:val="40FE2CBD"/>
    <w:rsid w:val="410858E9"/>
    <w:rsid w:val="411E6EBB"/>
    <w:rsid w:val="41801923"/>
    <w:rsid w:val="418E2292"/>
    <w:rsid w:val="421A3B26"/>
    <w:rsid w:val="424C6217"/>
    <w:rsid w:val="4250579A"/>
    <w:rsid w:val="429A6A15"/>
    <w:rsid w:val="42DA4B00"/>
    <w:rsid w:val="42E934F8"/>
    <w:rsid w:val="432A23C9"/>
    <w:rsid w:val="43476B9D"/>
    <w:rsid w:val="436E4771"/>
    <w:rsid w:val="438438A3"/>
    <w:rsid w:val="43E51F12"/>
    <w:rsid w:val="43F263DD"/>
    <w:rsid w:val="43F3462F"/>
    <w:rsid w:val="44103433"/>
    <w:rsid w:val="4420119C"/>
    <w:rsid w:val="44A43B7B"/>
    <w:rsid w:val="44AC3A83"/>
    <w:rsid w:val="44E22150"/>
    <w:rsid w:val="44F72E37"/>
    <w:rsid w:val="451C1963"/>
    <w:rsid w:val="45246A6A"/>
    <w:rsid w:val="452A22D2"/>
    <w:rsid w:val="45625E73"/>
    <w:rsid w:val="4565330A"/>
    <w:rsid w:val="4568543D"/>
    <w:rsid w:val="45D71D2E"/>
    <w:rsid w:val="45E5444B"/>
    <w:rsid w:val="45EE1552"/>
    <w:rsid w:val="46317690"/>
    <w:rsid w:val="46340F2E"/>
    <w:rsid w:val="46342CDD"/>
    <w:rsid w:val="463D4287"/>
    <w:rsid w:val="4650235F"/>
    <w:rsid w:val="465810C1"/>
    <w:rsid w:val="46817943"/>
    <w:rsid w:val="46873754"/>
    <w:rsid w:val="468974CC"/>
    <w:rsid w:val="469F284C"/>
    <w:rsid w:val="46B1432D"/>
    <w:rsid w:val="46BA1434"/>
    <w:rsid w:val="46CE1383"/>
    <w:rsid w:val="46DA1AD6"/>
    <w:rsid w:val="46EF4D27"/>
    <w:rsid w:val="46FE3A16"/>
    <w:rsid w:val="47121270"/>
    <w:rsid w:val="473531B0"/>
    <w:rsid w:val="478A34FC"/>
    <w:rsid w:val="478D6B48"/>
    <w:rsid w:val="47953C4F"/>
    <w:rsid w:val="47961EA1"/>
    <w:rsid w:val="48E22EC4"/>
    <w:rsid w:val="490E3CB9"/>
    <w:rsid w:val="49470F79"/>
    <w:rsid w:val="49951C31"/>
    <w:rsid w:val="49B605D8"/>
    <w:rsid w:val="49FA5FEB"/>
    <w:rsid w:val="4A510301"/>
    <w:rsid w:val="4A8A3813"/>
    <w:rsid w:val="4A960F1F"/>
    <w:rsid w:val="4AB511C9"/>
    <w:rsid w:val="4AB52FAF"/>
    <w:rsid w:val="4ABB463C"/>
    <w:rsid w:val="4AE7656F"/>
    <w:rsid w:val="4B0215FB"/>
    <w:rsid w:val="4B076C12"/>
    <w:rsid w:val="4B0C247A"/>
    <w:rsid w:val="4B7C13AE"/>
    <w:rsid w:val="4B9E7576"/>
    <w:rsid w:val="4C211F55"/>
    <w:rsid w:val="4C6D519A"/>
    <w:rsid w:val="4C752AAD"/>
    <w:rsid w:val="4C83051A"/>
    <w:rsid w:val="4C83676C"/>
    <w:rsid w:val="4CC72AFC"/>
    <w:rsid w:val="4CD46FC7"/>
    <w:rsid w:val="4D043409"/>
    <w:rsid w:val="4D1D271C"/>
    <w:rsid w:val="4D3F6B37"/>
    <w:rsid w:val="4D4128AF"/>
    <w:rsid w:val="4D626ED4"/>
    <w:rsid w:val="4D6C7200"/>
    <w:rsid w:val="4DE82D2A"/>
    <w:rsid w:val="4E165AE9"/>
    <w:rsid w:val="4E1F4272"/>
    <w:rsid w:val="4E481A1B"/>
    <w:rsid w:val="4E9904C8"/>
    <w:rsid w:val="4ED27537"/>
    <w:rsid w:val="4EE42148"/>
    <w:rsid w:val="4EF456FF"/>
    <w:rsid w:val="4EFB6A8D"/>
    <w:rsid w:val="4F132029"/>
    <w:rsid w:val="4F2953A8"/>
    <w:rsid w:val="4F4B17C3"/>
    <w:rsid w:val="4F5E3030"/>
    <w:rsid w:val="4F6A5955"/>
    <w:rsid w:val="4F730D1A"/>
    <w:rsid w:val="4F732AC8"/>
    <w:rsid w:val="4F9E5AE4"/>
    <w:rsid w:val="4FA233AD"/>
    <w:rsid w:val="4FF43C08"/>
    <w:rsid w:val="509870E0"/>
    <w:rsid w:val="50C17863"/>
    <w:rsid w:val="50CC248F"/>
    <w:rsid w:val="50D47596"/>
    <w:rsid w:val="50DD28EE"/>
    <w:rsid w:val="51024103"/>
    <w:rsid w:val="51143E36"/>
    <w:rsid w:val="5116195C"/>
    <w:rsid w:val="512247A5"/>
    <w:rsid w:val="515D758B"/>
    <w:rsid w:val="516721B8"/>
    <w:rsid w:val="516A7EFA"/>
    <w:rsid w:val="519E5A99"/>
    <w:rsid w:val="51A056CA"/>
    <w:rsid w:val="51D07D5D"/>
    <w:rsid w:val="51E24A70"/>
    <w:rsid w:val="52304CA0"/>
    <w:rsid w:val="5257222D"/>
    <w:rsid w:val="525C50DE"/>
    <w:rsid w:val="525E297F"/>
    <w:rsid w:val="52720E14"/>
    <w:rsid w:val="52836624"/>
    <w:rsid w:val="5296645B"/>
    <w:rsid w:val="52C5363A"/>
    <w:rsid w:val="53DD6353"/>
    <w:rsid w:val="53F341D7"/>
    <w:rsid w:val="54322F51"/>
    <w:rsid w:val="543640C4"/>
    <w:rsid w:val="545C3B2A"/>
    <w:rsid w:val="545F12DA"/>
    <w:rsid w:val="5474356A"/>
    <w:rsid w:val="54B0031A"/>
    <w:rsid w:val="54E63D3C"/>
    <w:rsid w:val="5512068D"/>
    <w:rsid w:val="55457F4A"/>
    <w:rsid w:val="55837D4F"/>
    <w:rsid w:val="558E065B"/>
    <w:rsid w:val="55937A20"/>
    <w:rsid w:val="55A97243"/>
    <w:rsid w:val="55F2752B"/>
    <w:rsid w:val="562F0A7F"/>
    <w:rsid w:val="56414B0E"/>
    <w:rsid w:val="56586573"/>
    <w:rsid w:val="566B44F9"/>
    <w:rsid w:val="568D26C1"/>
    <w:rsid w:val="56993595"/>
    <w:rsid w:val="56DE116E"/>
    <w:rsid w:val="571E156B"/>
    <w:rsid w:val="574B60D8"/>
    <w:rsid w:val="578D66F1"/>
    <w:rsid w:val="579730CB"/>
    <w:rsid w:val="57B43C7D"/>
    <w:rsid w:val="57BD6FD6"/>
    <w:rsid w:val="57E26993"/>
    <w:rsid w:val="57FB5D50"/>
    <w:rsid w:val="58311772"/>
    <w:rsid w:val="58395FA3"/>
    <w:rsid w:val="58411B59"/>
    <w:rsid w:val="58A9755A"/>
    <w:rsid w:val="58E40592"/>
    <w:rsid w:val="58FD6F34"/>
    <w:rsid w:val="592D3CE7"/>
    <w:rsid w:val="5939268C"/>
    <w:rsid w:val="59AD6BD6"/>
    <w:rsid w:val="59B44408"/>
    <w:rsid w:val="59BB12F3"/>
    <w:rsid w:val="5A01497B"/>
    <w:rsid w:val="5A56618B"/>
    <w:rsid w:val="5A6E45B7"/>
    <w:rsid w:val="5B174C4F"/>
    <w:rsid w:val="5B1C4013"/>
    <w:rsid w:val="5B525C87"/>
    <w:rsid w:val="5BB24978"/>
    <w:rsid w:val="5C2752F2"/>
    <w:rsid w:val="5C335AB8"/>
    <w:rsid w:val="5C423F4D"/>
    <w:rsid w:val="5C583771"/>
    <w:rsid w:val="5C6C4246"/>
    <w:rsid w:val="5CF27722"/>
    <w:rsid w:val="5D184CAE"/>
    <w:rsid w:val="5D395350"/>
    <w:rsid w:val="5D4D4C70"/>
    <w:rsid w:val="5DA402F0"/>
    <w:rsid w:val="5DCF7A63"/>
    <w:rsid w:val="5DDB01B6"/>
    <w:rsid w:val="5DE76B45"/>
    <w:rsid w:val="5DFD0FED"/>
    <w:rsid w:val="5E272791"/>
    <w:rsid w:val="5E2A4460"/>
    <w:rsid w:val="5E9465B6"/>
    <w:rsid w:val="5EBD78BB"/>
    <w:rsid w:val="5EC0155B"/>
    <w:rsid w:val="5ED27138"/>
    <w:rsid w:val="5EE017FC"/>
    <w:rsid w:val="5EE23687"/>
    <w:rsid w:val="5F021772"/>
    <w:rsid w:val="5F296CFF"/>
    <w:rsid w:val="5F36141C"/>
    <w:rsid w:val="5FC133DB"/>
    <w:rsid w:val="5FD96977"/>
    <w:rsid w:val="60D075B3"/>
    <w:rsid w:val="60EC1BA0"/>
    <w:rsid w:val="610572F8"/>
    <w:rsid w:val="610C2B17"/>
    <w:rsid w:val="612E4AA0"/>
    <w:rsid w:val="61355E2F"/>
    <w:rsid w:val="618E3791"/>
    <w:rsid w:val="61C827FF"/>
    <w:rsid w:val="620178CE"/>
    <w:rsid w:val="62145A44"/>
    <w:rsid w:val="621C2B4B"/>
    <w:rsid w:val="624236EE"/>
    <w:rsid w:val="624C78D4"/>
    <w:rsid w:val="626A09ED"/>
    <w:rsid w:val="62744735"/>
    <w:rsid w:val="628463D3"/>
    <w:rsid w:val="62864468"/>
    <w:rsid w:val="62916D12"/>
    <w:rsid w:val="62A279D4"/>
    <w:rsid w:val="62CD2097"/>
    <w:rsid w:val="63181564"/>
    <w:rsid w:val="632722FD"/>
    <w:rsid w:val="63422A85"/>
    <w:rsid w:val="634265E1"/>
    <w:rsid w:val="63512CC8"/>
    <w:rsid w:val="63BA261B"/>
    <w:rsid w:val="642B176B"/>
    <w:rsid w:val="647B7FFD"/>
    <w:rsid w:val="64B13A1E"/>
    <w:rsid w:val="64B96D77"/>
    <w:rsid w:val="64EA6F30"/>
    <w:rsid w:val="651E4E2C"/>
    <w:rsid w:val="653D52B2"/>
    <w:rsid w:val="655820EC"/>
    <w:rsid w:val="661001E2"/>
    <w:rsid w:val="662B4B98"/>
    <w:rsid w:val="66320B8F"/>
    <w:rsid w:val="668E74FD"/>
    <w:rsid w:val="66A44C23"/>
    <w:rsid w:val="66B43C9A"/>
    <w:rsid w:val="66B912B0"/>
    <w:rsid w:val="66D03AB9"/>
    <w:rsid w:val="66DC0AFB"/>
    <w:rsid w:val="67281F92"/>
    <w:rsid w:val="676905E0"/>
    <w:rsid w:val="67D04B25"/>
    <w:rsid w:val="682E182A"/>
    <w:rsid w:val="683010FE"/>
    <w:rsid w:val="68363EAE"/>
    <w:rsid w:val="6848469A"/>
    <w:rsid w:val="6867472F"/>
    <w:rsid w:val="68727AEC"/>
    <w:rsid w:val="68B41D2F"/>
    <w:rsid w:val="68E32614"/>
    <w:rsid w:val="68F4037D"/>
    <w:rsid w:val="68F95994"/>
    <w:rsid w:val="69012A9A"/>
    <w:rsid w:val="69490FDA"/>
    <w:rsid w:val="696555F7"/>
    <w:rsid w:val="69D65CD5"/>
    <w:rsid w:val="6A42336B"/>
    <w:rsid w:val="6A4B0471"/>
    <w:rsid w:val="6AA80BCD"/>
    <w:rsid w:val="6AC15686"/>
    <w:rsid w:val="6AD2309E"/>
    <w:rsid w:val="6AED2C53"/>
    <w:rsid w:val="6B80239C"/>
    <w:rsid w:val="6B9B0F84"/>
    <w:rsid w:val="6BA240C1"/>
    <w:rsid w:val="6BD90CB6"/>
    <w:rsid w:val="6BDB3A77"/>
    <w:rsid w:val="6BDB5825"/>
    <w:rsid w:val="6C335661"/>
    <w:rsid w:val="6C3F5AA0"/>
    <w:rsid w:val="6C47110C"/>
    <w:rsid w:val="6C5D448C"/>
    <w:rsid w:val="6C953C26"/>
    <w:rsid w:val="6CB06CB1"/>
    <w:rsid w:val="6CC60283"/>
    <w:rsid w:val="6CF748E0"/>
    <w:rsid w:val="6D0112BB"/>
    <w:rsid w:val="6D567859"/>
    <w:rsid w:val="6D8F4B19"/>
    <w:rsid w:val="6DCF0265"/>
    <w:rsid w:val="6DF21FAB"/>
    <w:rsid w:val="6E3050C2"/>
    <w:rsid w:val="6E7A30D3"/>
    <w:rsid w:val="6F5C5B18"/>
    <w:rsid w:val="6F6122A1"/>
    <w:rsid w:val="6F742582"/>
    <w:rsid w:val="6F993A2D"/>
    <w:rsid w:val="6FA81EC2"/>
    <w:rsid w:val="6FCF744E"/>
    <w:rsid w:val="70600808"/>
    <w:rsid w:val="709A586C"/>
    <w:rsid w:val="70A1703D"/>
    <w:rsid w:val="70D311C0"/>
    <w:rsid w:val="70F52EE5"/>
    <w:rsid w:val="70F829D5"/>
    <w:rsid w:val="70F92A2E"/>
    <w:rsid w:val="71022CB5"/>
    <w:rsid w:val="710B6BAC"/>
    <w:rsid w:val="71153BC8"/>
    <w:rsid w:val="712F289B"/>
    <w:rsid w:val="715440AF"/>
    <w:rsid w:val="718030F6"/>
    <w:rsid w:val="719170B1"/>
    <w:rsid w:val="721056AE"/>
    <w:rsid w:val="721101F2"/>
    <w:rsid w:val="72113D4E"/>
    <w:rsid w:val="72451C4A"/>
    <w:rsid w:val="727A7B45"/>
    <w:rsid w:val="72936E59"/>
    <w:rsid w:val="72B1108D"/>
    <w:rsid w:val="72E444E7"/>
    <w:rsid w:val="73014D0C"/>
    <w:rsid w:val="7309711B"/>
    <w:rsid w:val="73557ED4"/>
    <w:rsid w:val="73591E51"/>
    <w:rsid w:val="736E6F7E"/>
    <w:rsid w:val="73A40BF2"/>
    <w:rsid w:val="73BE1CB4"/>
    <w:rsid w:val="73E57241"/>
    <w:rsid w:val="74324450"/>
    <w:rsid w:val="74343D24"/>
    <w:rsid w:val="744D3038"/>
    <w:rsid w:val="7456238C"/>
    <w:rsid w:val="74744A68"/>
    <w:rsid w:val="7487654A"/>
    <w:rsid w:val="749E5641"/>
    <w:rsid w:val="74EE65C9"/>
    <w:rsid w:val="753B6F95"/>
    <w:rsid w:val="75882579"/>
    <w:rsid w:val="758E3908"/>
    <w:rsid w:val="759B4699"/>
    <w:rsid w:val="75A03D67"/>
    <w:rsid w:val="75DC4673"/>
    <w:rsid w:val="75F95225"/>
    <w:rsid w:val="75FB71EF"/>
    <w:rsid w:val="7625601A"/>
    <w:rsid w:val="76567CEE"/>
    <w:rsid w:val="76764AC8"/>
    <w:rsid w:val="769E5DCD"/>
    <w:rsid w:val="76BD6253"/>
    <w:rsid w:val="76FD0D45"/>
    <w:rsid w:val="770F36A5"/>
    <w:rsid w:val="771A5453"/>
    <w:rsid w:val="77253DF8"/>
    <w:rsid w:val="77440722"/>
    <w:rsid w:val="77BE6726"/>
    <w:rsid w:val="77C17FC5"/>
    <w:rsid w:val="7805352D"/>
    <w:rsid w:val="78232A2D"/>
    <w:rsid w:val="78412EB3"/>
    <w:rsid w:val="784E4BE2"/>
    <w:rsid w:val="786D3198"/>
    <w:rsid w:val="7879089F"/>
    <w:rsid w:val="788A2AAC"/>
    <w:rsid w:val="78A31478"/>
    <w:rsid w:val="78CC4E73"/>
    <w:rsid w:val="78DD2BDC"/>
    <w:rsid w:val="78EF46BD"/>
    <w:rsid w:val="79142376"/>
    <w:rsid w:val="79264618"/>
    <w:rsid w:val="795D5ACB"/>
    <w:rsid w:val="797A4FF8"/>
    <w:rsid w:val="799F60E4"/>
    <w:rsid w:val="79AD749A"/>
    <w:rsid w:val="79D044EF"/>
    <w:rsid w:val="79DD4331"/>
    <w:rsid w:val="79F44681"/>
    <w:rsid w:val="7A85352B"/>
    <w:rsid w:val="7AC202DC"/>
    <w:rsid w:val="7AC322A6"/>
    <w:rsid w:val="7ADB314B"/>
    <w:rsid w:val="7AE77D42"/>
    <w:rsid w:val="7B86755B"/>
    <w:rsid w:val="7B8F65E6"/>
    <w:rsid w:val="7B9854E0"/>
    <w:rsid w:val="7BED75DA"/>
    <w:rsid w:val="7BFB64B0"/>
    <w:rsid w:val="7C145C9B"/>
    <w:rsid w:val="7C372603"/>
    <w:rsid w:val="7C825254"/>
    <w:rsid w:val="7C9275E1"/>
    <w:rsid w:val="7CE00D11"/>
    <w:rsid w:val="7CE3278B"/>
    <w:rsid w:val="7D180687"/>
    <w:rsid w:val="7D3905FD"/>
    <w:rsid w:val="7D5D253D"/>
    <w:rsid w:val="7DBD2FDC"/>
    <w:rsid w:val="7DCE7921"/>
    <w:rsid w:val="7DD50326"/>
    <w:rsid w:val="7E1E7F1F"/>
    <w:rsid w:val="7E431733"/>
    <w:rsid w:val="7E503E50"/>
    <w:rsid w:val="7E6B6EDC"/>
    <w:rsid w:val="7ED6658F"/>
    <w:rsid w:val="7EEA6053"/>
    <w:rsid w:val="7FA91A6A"/>
    <w:rsid w:val="7FB83A5B"/>
    <w:rsid w:val="7FCB608F"/>
    <w:rsid w:val="7FD85EAB"/>
    <w:rsid w:val="7FF56A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beforeLines="0" w:beforeAutospacing="0" w:afterLines="0" w:afterAutospacing="0" w:line="360" w:lineRule="auto"/>
      <w:jc w:val="center"/>
      <w:outlineLvl w:val="0"/>
    </w:pPr>
    <w:rPr>
      <w:b/>
      <w:kern w:val="44"/>
      <w:sz w:val="28"/>
      <w:szCs w:val="28"/>
    </w:rPr>
  </w:style>
  <w:style w:type="character" w:default="1" w:styleId="10">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pPr>
      <w:widowControl w:val="0"/>
      <w:spacing w:after="120" w:line="360" w:lineRule="auto"/>
      <w:ind w:firstLine="200" w:firstLineChars="200"/>
      <w:jc w:val="both"/>
    </w:pPr>
    <w:rPr>
      <w:rFonts w:ascii="Times New Roman" w:hAnsi="Times New Roman" w:eastAsia="宋体" w:cs="Times New Roman"/>
      <w:kern w:val="2"/>
      <w:sz w:val="24"/>
      <w:szCs w:val="24"/>
      <w:lang w:val="en-US" w:eastAsia="zh-CN" w:bidi="ar-SA"/>
    </w:rPr>
  </w:style>
  <w:style w:type="paragraph" w:styleId="4">
    <w:name w:val="table of authorities"/>
    <w:basedOn w:val="1"/>
    <w:next w:val="1"/>
    <w:autoRedefine/>
    <w:unhideWhenUsed/>
    <w:qFormat/>
    <w:uiPriority w:val="99"/>
    <w:pPr>
      <w:ind w:left="420" w:leftChars="200"/>
    </w:pPr>
  </w:style>
  <w:style w:type="paragraph" w:styleId="5">
    <w:name w:val="Plain Text"/>
    <w:basedOn w:val="1"/>
    <w:autoRedefine/>
    <w:qFormat/>
    <w:uiPriority w:val="0"/>
    <w:rPr>
      <w:rFonts w:ascii="宋体" w:hAnsi="Courier New"/>
    </w:r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paragraph" w:styleId="7">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paragraph" w:customStyle="1" w:styleId="12">
    <w:name w:val="_Style 1"/>
    <w:basedOn w:val="1"/>
    <w:autoRedefine/>
    <w:qFormat/>
    <w:uiPriority w:val="0"/>
    <w:pPr>
      <w:spacing w:line="481" w:lineRule="atLeast"/>
      <w:ind w:firstLine="623"/>
      <w:textAlignment w:val="baseline"/>
    </w:pPr>
    <w:rPr>
      <w:rFonts w:ascii="Times New Roman" w:hAnsi="Times New Roman" w:eastAsia="仿宋_GB2312"/>
      <w:color w:val="000000"/>
      <w:sz w:val="3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611</Words>
  <Characters>702</Characters>
  <Lines>0</Lines>
  <Paragraphs>0</Paragraphs>
  <TotalTime>34</TotalTime>
  <ScaleCrop>false</ScaleCrop>
  <LinksUpToDate>false</LinksUpToDate>
  <CharactersWithSpaces>708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2023-06-20T08:34:00Z</dcterms:created>
  <dc:creator>Administrator</dc:creator>
  <cp:lastModifiedBy>。</cp:lastModifiedBy>
  <dcterms:modified xsi:type="dcterms:W3CDTF">2026-08-24T02:48:24Z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379328F4B0A6450790D5670E54EB03E3_13</vt:lpwstr>
  </property>
  <property fmtid="{D5CDD505-2E9C-101B-9397-08002B2CF9AE}" pid="4" name="KSOTemplateDocerSaveRecord">
    <vt:lpwstr>eyJoZGlkIjoiNjBmMGY0NDRhMDljNjM3ZmM0MTNlYjhjZjBkMmNlYjEiLCJ1c2VySWQiOiIyMTM2ODQxMzIifQ==</vt:lpwstr>
  </property>
</Properties>
</file>